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D64AF" w:rsidRPr="00DD64AF" w:rsidTr="00DD64A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D64AF" w:rsidRPr="00DD64A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D64AF" w:rsidRPr="00DD64AF" w:rsidRDefault="00DD64AF" w:rsidP="00DD64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DD64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Petrokimyasal Ürünlerin 25-31 Mart 2024 Referans Fiyatları</w:t>
                  </w:r>
                </w:p>
                <w:p w:rsidR="00DD64AF" w:rsidRPr="00DD64AF" w:rsidRDefault="00DE65A2" w:rsidP="00DD64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pict>
                      <v:rect id="_x0000_i1025" style="width:0;height:.6pt" o:hralign="center" o:hrstd="t" o:hr="t" fillcolor="#a0a0a0" stroked="f"/>
                    </w:pict>
                  </w:r>
                </w:p>
                <w:p w:rsidR="00DD64AF" w:rsidRPr="00DD64AF" w:rsidRDefault="00DD64AF" w:rsidP="00DD64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DD64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0"/>
                    <w:gridCol w:w="2069"/>
                    <w:gridCol w:w="3155"/>
                    <w:gridCol w:w="622"/>
                    <w:gridCol w:w="712"/>
                    <w:gridCol w:w="1074"/>
                  </w:tblGrid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5000" w:type="pct"/>
                        <w:gridSpan w:val="6"/>
                        <w:tcBorders>
                          <w:top w:val="dotted" w:sz="8" w:space="0" w:color="000000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PETROKİMYASAL ÜRÜNLERİ REFERANS FİYATLARI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3650" w:type="pct"/>
                        <w:gridSpan w:val="3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AİT OLDUĞU DÖNEM: 25-31 Mart 2024</w:t>
                        </w:r>
                      </w:p>
                    </w:tc>
                    <w:tc>
                      <w:tcPr>
                        <w:tcW w:w="1300" w:type="pct"/>
                        <w:gridSpan w:val="3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BİRİM : ABD</w:t>
                        </w:r>
                        <w:proofErr w:type="gramEnd"/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 xml:space="preserve"> DOLARI/TON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 ADI (TÜRKÇE)</w:t>
                        </w:r>
                      </w:p>
                    </w:tc>
                    <w:tc>
                      <w:tcPr>
                        <w:tcW w:w="170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ÜRÜN ADI (İNGİLİZCE)</w:t>
                        </w:r>
                      </w:p>
                    </w:tc>
                    <w:tc>
                      <w:tcPr>
                        <w:tcW w:w="750" w:type="pct"/>
                        <w:gridSpan w:val="2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 ($/</w:t>
                        </w:r>
                        <w:proofErr w:type="spellStart"/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mt</w:t>
                        </w:r>
                        <w:proofErr w:type="spellEnd"/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50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FİYAT TÜRÜ*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Max</w:t>
                        </w:r>
                        <w:proofErr w:type="spellEnd"/>
                        <w:r w:rsidRPr="00DD64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 xml:space="preserve">MONO ETHYLENE GLYCOL MEG CFR SE </w:t>
                        </w:r>
                        <w:proofErr w:type="spellStart"/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532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534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MONO ETHYLENE GLYCOL CIF 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571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575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 NWE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SAF TEREFTALİK ASİT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PURE TEREPTHALIC ACID CFR SE ASIA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767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771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 FOB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1490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1490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ORTHOXYLENE CFR SE ASIA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1061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1063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PARAKSİLEN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PARAXYLENE FOB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1175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1180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AKRİLONİTRİL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ACRYLONITRILE CIF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1348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1352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CIF ARA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 FOB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1195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1196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TOLUENE CFR SE ASIA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988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990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SE ASIA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HEKZAN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HEXANE FOB ARA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870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870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ARA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 SPIRIT (145-200) DİĞER SOLVENTLER-ÇÖZÜCÜ)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WHITE SPIRIT FOB RDAM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930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930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RDAM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(ŞİŞİRMELİK)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 MOLDING) FOB 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1247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1251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(BLOW MOLDING) CFR 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1098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1102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(ENJEKSİYON)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(INJECTION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 FOB 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1236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1240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 (INJECTION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MOLDING) CFR 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1058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1062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YÜKSEK YOĞUNLUK POLİETİLEN (FİLMLİK)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 GRADE) FOB 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1236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1240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HIGH DENSITY POLYETHYLENE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(FILM GRADE) CFR 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1098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1102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3904.10.00.00.19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POLİVİNİL KLORÜR (SÜSPANSİYON)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(SUSPENSION) FOB 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823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827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POLYVINYLCHLORIDE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lastRenderedPageBreak/>
                          <w:t>(SUSPENSION) CFR 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lastRenderedPageBreak/>
                          <w:t>843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847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lastRenderedPageBreak/>
                          <w:t>3902.10.00.00.19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POLİPROPİLEN (HOMOPOLİMER)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(HOMOPOLYMER) FOB 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1366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1370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(HOMOPOLYMER) CFR 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1148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1152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vMerge w:val="restar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1150" w:type="pct"/>
                        <w:vMerge w:val="restar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POLİPROPİLEN (KOPOLİMER)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(COPOLYMER) FOB NWE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1453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1457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NWE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POLYPROPYLENE</w:t>
                        </w:r>
                      </w:p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(COPOLYMER) CFR TURKEY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1238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1242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CFR TURKEY</w:t>
                        </w:r>
                      </w:p>
                    </w:tc>
                  </w:tr>
                  <w:tr w:rsidR="00DD64AF" w:rsidRPr="00DD64AF">
                    <w:trPr>
                      <w:trHeight w:val="283"/>
                      <w:jc w:val="center"/>
                    </w:trPr>
                    <w:tc>
                      <w:tcPr>
                        <w:tcW w:w="750" w:type="pct"/>
                        <w:tcBorders>
                          <w:top w:val="nil"/>
                          <w:left w:val="dotted" w:sz="8" w:space="0" w:color="000000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11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FTALİK ANHİDRİT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PHTALIC ANHYDRIDE FOB RDAM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1093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1097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dotted" w:sz="8" w:space="0" w:color="000000"/>
                          <w:right w:val="dotted" w:sz="8" w:space="0" w:color="000000"/>
                        </w:tcBorders>
                        <w:vAlign w:val="center"/>
                        <w:hideMark/>
                      </w:tcPr>
                      <w:p w:rsidR="00DD64AF" w:rsidRPr="00DD64AF" w:rsidRDefault="00DD64AF" w:rsidP="00DD64A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DD64A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FOB RDAM</w:t>
                        </w:r>
                      </w:p>
                    </w:tc>
                  </w:tr>
                </w:tbl>
                <w:p w:rsidR="00DD64AF" w:rsidRPr="00DD64AF" w:rsidRDefault="00DD64AF" w:rsidP="00DD64A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DD64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*NWE: </w:t>
                  </w:r>
                  <w:proofErr w:type="spellStart"/>
                  <w:r w:rsidRPr="00DD64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Northwest</w:t>
                  </w:r>
                  <w:proofErr w:type="spellEnd"/>
                  <w:r w:rsidRPr="00DD64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 xml:space="preserve"> Europe, RDAM: Rotterdam, SE ASIA: South East </w:t>
                  </w:r>
                  <w:proofErr w:type="spellStart"/>
                  <w:r w:rsidRPr="00DD64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Asia</w:t>
                  </w:r>
                  <w:proofErr w:type="spellEnd"/>
                  <w:r w:rsidRPr="00DD64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, MED: </w:t>
                  </w:r>
                  <w:proofErr w:type="spellStart"/>
                  <w:r w:rsidRPr="00DD64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Mediterranean</w:t>
                  </w:r>
                  <w:proofErr w:type="spellEnd"/>
                  <w:r w:rsidRPr="00DD64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tr-TR"/>
                    </w:rPr>
                    <w:t> ARA: Amsterdam-Rotterdam-Antwerp</w:t>
                  </w:r>
                </w:p>
              </w:tc>
            </w:tr>
          </w:tbl>
          <w:p w:rsidR="00DD64AF" w:rsidRPr="00DD64AF" w:rsidRDefault="00DD64AF" w:rsidP="00DD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D64AF" w:rsidRPr="00DD64AF" w:rsidRDefault="00DD64AF" w:rsidP="00DD64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DD64AF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  <w:bookmarkStart w:id="0" w:name="_GoBack"/>
      <w:bookmarkEnd w:id="0"/>
    </w:p>
    <w:p w:rsidR="004A63BE" w:rsidRPr="00DD64AF" w:rsidRDefault="004A63BE" w:rsidP="00DD64AF"/>
    <w:sectPr w:rsidR="004A63BE" w:rsidRPr="00DD6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175A65"/>
    <w:rsid w:val="00404737"/>
    <w:rsid w:val="004366ED"/>
    <w:rsid w:val="004A63BE"/>
    <w:rsid w:val="0057788C"/>
    <w:rsid w:val="00656BB3"/>
    <w:rsid w:val="00AA1160"/>
    <w:rsid w:val="00B05896"/>
    <w:rsid w:val="00DD64AF"/>
    <w:rsid w:val="00D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B5F2-EBDD-4F65-8E1D-543E136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6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6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BB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56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17</cp:revision>
  <dcterms:created xsi:type="dcterms:W3CDTF">2024-01-24T06:45:00Z</dcterms:created>
  <dcterms:modified xsi:type="dcterms:W3CDTF">2024-03-28T11:53:00Z</dcterms:modified>
</cp:coreProperties>
</file>